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Default Extension="png" ContentType="image/png"/>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xmlns:wp="http://schemas.openxmlformats.org/drawingml/2006/wordprocessingDrawing" xmlns:o="urn:schemas-microsoft-com:office:office" xmlns:v="urn:schemas-microsoft-com:vml" xmlns:w="http://schemas.openxmlformats.org/wordprocessingml/2006/main" xmlns:r="http://schemas.openxmlformats.org/officeDocument/2006/relationships" xmlns:mc="http://schemas.openxmlformats.org/markup-compatibility/2006" xmlns:w10="urn:schemas-microsoft-com:office:word" xmlns:wps="http://schemas.microsoft.com/office/word/2010/wordprocessingShape" xmlns:w14="http://schemas.microsoft.com/office/word/2010/wordml" xmlns:wp14="http://schemas.microsoft.com/office/word/2010/wordprocessingDrawing">
      <w:r>
        <w:rPr>
          <w:noProof/>
        </w:rPr>
        <mc:AlternateContent>
          <mc:Choice Requires="wps">
            <w:drawing>
              <wp:anchor distT="0" distB="0" distL="114300" distR="114300" simplePos="0" relativeHeight="251659264" behindDoc="0" locked="0" layoutInCell="1" allowOverlap="1">
                <wp:simplePos x="0" y="0"/>
                <wp:positionH relativeFrom="leftMargin">
                  <wp:align>left</wp:align>
                </wp:positionH>
                <wp:positionV relativeFrom="page">
                  <wp:posOffset>0</wp:posOffset>
                </wp:positionV>
                <wp:extent cx="7765200" cy="219600"/>
                <wp:effectExtent l="0" t="0" r="0" b="9525"/>
                <wp:wrapNone/>
                <wp:docPr id="100010111" name="ODT_ATTR_LBL_SHAP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65200" cy="219600"/>
                        </a:xfrm>
                        <a:prstGeom prst="rect">
                          <a:avLst/>
                        </a:prstGeom>
                        <a:solidFill>
                          <a:srgbClr val="f2f2f2"/>
                        </a:solidFill>
                        <a:ln w="9525">
                          <a:noFill/>
                          <a:miter lim="800000"/>
                          <a:headEnd/>
                          <a:tailEnd/>
                        </a:ln>
                      </wps:spPr>
                      <wps:txbx>
                        <w:txbxContent>
                          <w:p>
                            <w:pPr>
                              <!--  bidi  -->
                              <w:spacing w:line="240" w:lineRule="auto"/>
                              <w:contextualSpacing/>
                              <w:jc w:val="left"/>
                            </w:pPr>
                            <w:r>
                              <w:rPr>
                                <w:noProof/>
                                <w:position w:val="-6"/>
                                <!-- rtl -->
                              </w:rPr>
                              <w:drawing>
                                <wp:inline distT="0" distB="0" distL="0" distR="0">
                                  <wp:extent cx="316230" cy="179705"/>
                                  <wp:effectExtent l="0" t="0" r="0" b="0"/>
                                  <wp:docPr id="100010001" name="LOGO"/>
                                  <wp:cNvGraphicFramePr/>
                                  <a:graphic xmlns:a="http://schemas.openxmlformats.org/drawingml/2006/main">
                                    <a:graphicData uri="http://schemas.openxmlformats.org/drawingml/2006/picture">
                                      <pic:pic xmlns:pic="http://schemas.openxmlformats.org/drawingml/2006/picture">
                                        <pic:nvPicPr>
                                          <pic:cNvPr id="100010001" name="LOGO"/>
                                          <pic:cNvPicPr/>
                                        </pic:nvPicPr>
                                        <pic:blipFill>
                                          <a:blip r:embed="r_odt_logo" cstate="print">
                                            <a:extLst>
                                              <a:ext uri="{28A0092B-C50C-407E-A947-70E740481C1C}">
                                                <a14:useLocalDpi xmlns:a14="http://schemas.microsoft.com/office/drawing/2010/main" val="0"/>
                                              </a:ext>
                                            </a:extLst>
                                          </a:blip>
                                          <a:stretch>
                                            <a:fillRect/>
                                          </a:stretch>
                                        </pic:blipFill>
                                        <pic:spPr>
                                          <a:xfrm>
                                            <a:off x="0" y="0"/>
                                            <a:ext cx="316230" cy="179705"/>
                                          </a:xfrm>
                                          <a:prstGeom prst="rect">
                                            <a:avLst/>
                                          </a:prstGeom>
                                        </pic:spPr>
                                      </pic:pic>
                                    </a:graphicData>
                                  </a:graphic>
                                </wp:inline>
                              </w:drawing>
                            </w:r>
                            <w:r>
                              <w:rPr>
                                <w:rFonts w:ascii="Roboto" w:hAnsi="Roboto"/>
                                <w:color w:val="0F2B46"/>
                                <w:szCs w:val="18"/>
                              </w:rPr>
                              <w:t xml:space="preserve"> </w:t>
                            </w:r>
                            <w:hyperlink r:id="r_odt_hyperlink" w:history="1" w:tooltip="Doc Translator - www.onlinedoctranslator.com">
                              <w:r>
                                <w:rPr>
                                  <w:rFonts w:ascii="Roboto" w:hAnsi="Roboto"/>
                                  <w:color w:val="0F2B46"/>
                                  <w:sz w:val="18"/>
                                  <w:szCs w:val="18"/>
                                  <!-- rtl -->
                                </w:rPr>
                                <w:t xml:space="preserve">Translated from English to Haitian Creole - </w:t>
                              </w:r>
                              <w:r>
                                <w:rPr>
                                  <w:rFonts w:ascii="Roboto" w:hAnsi="Roboto"/>
                                  <w:color w:val="0F2B46"/>
                                  <w:sz w:val="18"/>
                                  <w:szCs w:val="18"/>
                                  <w:u w:val="single"/>
                                </w:rPr>
                                <w:t>www.onlinedoctranslator.com</w:t>
                              </w:r>
                            </w:hyperlink>
                          </w:p>
                        </w:txbxContent>
                      </wps:txbx>
                      <wps:bodyPr rot="0" vert="horz" wrap="square" lIns="91440" tIns="0" rIns="91440" bIns="0" anchor="t" anchorCtr="0">
                        <a:noAutofit/>
                      </wps:bodyPr>
                    </wps:wsp>
                  </a:graphicData>
                </a:graphic>
                <wp14:sizeRelH relativeFrom="page">
                  <wp14:pctWidth>100000</wp14:pctWidth>
                </wp14:sizeRelH>
                <wp14:sizeRelV relativeFrom="margin">
                  <wp14:pctHeight>0</wp14:pctHeight>
                </wp14:sizeRelV>
              </wp:anchor>
            </w:drawing>
          </mc:Choice>
          <mc:Fallback>
            <w:pict>
              <v:shape id="ODT_ATTR_LBL_SHAPE" type="#_x0000_t202" style="position:absolute;left:0;text-align:left;margin-left:0;margin-top:0;width:611.45pt;height:17.3pt;z-index:251659264;visibility:visible;mso-wrap-style:square;mso-width-percent:1000;mso-height-percent:0;mso-wrap-distance-left:9pt;mso-wrap-distance-top:3.6pt;mso-wrap-distance-right:9pt;mso-wrap-distance-bottom:3.6pt;mso-position-horizontal:absolute;mso-position-horizontal-relative:page;mso-position-vertical:absolute;mso-position-vertical-relative:page;mso-width-percent:1000;mso-height-percent:0;mso-width-relative:page;mso-height-relative:margin;v-text-anchor:top" o:gfxdata="" fillcolor="#f2f2f2" stroked="f">
                <v:textbox inset=",0,,0">
                  <w:txbxContent>
                    <w:p>
                      <w:pPr>
                        <w:bidi/>
                        <w:spacing w:line="240" w:lineRule="auto"/>
                        <w:contextualSpacing/>
                        <w:jc w:val="left"/>
                      </w:pPr>
                      <w:r>
                        <w:rPr>
                          <w:noProof/>
                          <w:position w:val="-6"/>
                        </w:rPr>
                        <w:drawing>
                          <wp:inline distT="0" distB="0" distL="0" distR="0">
                            <wp:extent cx="316230" cy="179705"/>
                            <wp:effectExtent l="0" t="0" r="0" b="0"/>
                            <wp:docPr id="100010001" name="LOGO"/>
                            <wp:cNvGraphicFramePr/>
                            <a:graphic xmlns:a="http://schemas.openxmlformats.org/drawingml/2006/main">
                              <a:graphicData uri="http://schemas.openxmlformats.org/drawingml/2006/picture">
                                <pic:pic xmlns:pic="http://schemas.openxmlformats.org/drawingml/2006/picture">
                                  <pic:nvPicPr>
                                    <pic:cNvPr id="100010001" name="LOGO"/>
                                    <pic:cNvPicPr/>
                                  </pic:nvPicPr>
                                  <pic:blipFill>
                                    <a:blip r:embed="r_odt_logo" cstate="print">
                                      <a:extLst>
                                        <a:ext uri="{28A0092B-C50C-407E-A947-70E740481C1C}">
                                          <a14:useLocalDpi xmlns:a14="http://schemas.microsoft.com/office/drawing/2010/main" val="0"/>
                                        </a:ext>
                                      </a:extLst>
                                    </a:blip>
                                    <a:stretch>
                                      <a:fillRect/>
                                    </a:stretch>
                                  </pic:blipFill>
                                  <pic:spPr>
                                    <a:xfrm>
                                      <a:off x="0" y="0"/>
                                      <a:ext cx="316230" cy="179705"/>
                                    </a:xfrm>
                                    <a:prstGeom prst="rect">
                                      <a:avLst/>
                                    </a:prstGeom>
                                  </pic:spPr>
                                </pic:pic>
                              </a:graphicData>
                            </a:graphic>
                          </wp:inline>
                        </w:drawing>
                      </w:r>
                      <w:r>
                        <w:rPr>
                          <w:rFonts w:ascii="Roboto" w:hAnsi="Roboto"/>
                          <w:color w:val="0F2B46"/>
                          <w:szCs w:val="18"/>
                        </w:rPr>
                        <w:t xml:space="preserve"> </w:t>
                      </w:r>
                      <w:hyperlink r:id="r_odt_hyperlink" w:history="1" w:tooltip="Doc Translator - www.onlinedoctranslator.com">
                        <w:r>
                          <w:rPr>
                            <w:rFonts w:ascii="Roboto" w:hAnsi="Roboto"/>
                            <w:color w:val="0F2B46"/>
                            <w:sz w:val="18"/>
                            <w:szCs w:val="18"/>
                            <!-- rtl -->
                          </w:rPr>
                          <w:t xml:space="preserve">Translated from English to Haitian Creole - </w:t>
                        </w:r>
                        <w:r>
                          <w:rPr>
                            <w:rFonts w:ascii="Roboto" w:hAnsi="Roboto"/>
                            <w:color w:val="0F2B46"/>
                            <w:sz w:val="18"/>
                            <w:szCs w:val="18"/>
                            <w:u w:val="single"/>
                          </w:rPr>
                          <w:t>www.onlinedoctranslator.com</w:t>
                        </w:r>
                      </w:hyperlink>
                    </w:p>
                  </w:txbxContent>
                </v:textbox>
                <w10:wrap anchorx="page" anchory="page"/>
              </v:shape>
            </w:pict>
          </mc:Fallback>
        </mc:AlternateContent>
      </w:r>
    </w:p>
    <w:p w14:paraId="0FDA0BB7" w14:textId="77777777" w:rsidR="00460143" w:rsidRPr="0097387B" w:rsidRDefault="00460143" w:rsidP="00116826">
      <w:pPr>
        <w:pBdr>
          <w:top w:val="single" w:sz="4" w:space="1" w:color="auto"/>
          <w:left w:val="single" w:sz="4" w:space="4" w:color="auto"/>
          <w:bottom w:val="single" w:sz="4" w:space="1" w:color="auto"/>
          <w:right w:val="single" w:sz="4" w:space="4" w:color="auto"/>
        </w:pBdr>
        <w:spacing w:after="0"/>
        <w:jc w:val="center"/>
        <w:rPr>
          <w:rFonts w:ascii="Times New Roman" w:hAnsi="Times New Roman" w:cs="Times New Roman"/>
          <w:b/>
          <w:bCs/>
          <w:sz w:val="36"/>
          <w:szCs w:val="36"/>
        </w:rPr>
      </w:pPr>
      <w:r w:rsidRPr="0097387B">
        <w:rPr>
          <w:rFonts w:ascii="Times New Roman" w:hAnsi="Times New Roman" w:cs="Times New Roman"/>
          <w:b/>
          <w:bCs/>
          <w:sz w:val="36"/>
          <w:szCs w:val="36"/>
        </w:rPr>
        <w:t>Rapò Anyèl Konsèy Konsiltatif Distri a</w:t>
      </w:r>
    </w:p>
    <w:p w14:paraId="3B00142B" w14:textId="2D2DFF8D" w:rsidR="00460143" w:rsidRPr="0097387B" w:rsidRDefault="00460143" w:rsidP="00116826">
      <w:pPr>
        <w:pBdr>
          <w:top w:val="single" w:sz="4" w:space="1" w:color="auto"/>
          <w:left w:val="single" w:sz="4" w:space="4" w:color="auto"/>
          <w:bottom w:val="single" w:sz="4" w:space="1" w:color="auto"/>
          <w:right w:val="single" w:sz="4" w:space="4" w:color="auto"/>
        </w:pBdr>
        <w:spacing w:after="0"/>
        <w:jc w:val="center"/>
        <w:rPr>
          <w:rFonts w:ascii="Times New Roman" w:hAnsi="Times New Roman" w:cs="Times New Roman"/>
          <w:sz w:val="32"/>
          <w:szCs w:val="32"/>
        </w:rPr>
      </w:pPr>
      <w:r w:rsidRPr="0097387B">
        <w:rPr>
          <w:rFonts w:ascii="Times New Roman" w:hAnsi="Times New Roman" w:cs="Times New Roman"/>
          <w:sz w:val="32"/>
          <w:szCs w:val="32"/>
        </w:rPr>
        <w:t>Alabama North District Advisory Board Rapò Anyèl</w:t>
      </w:r>
    </w:p>
    <w:p w14:paraId="0D12814D" w14:textId="25492442" w:rsidR="00460143" w:rsidRPr="0097387B" w:rsidRDefault="0097387B" w:rsidP="00116826">
      <w:pPr>
        <w:pBdr>
          <w:top w:val="single" w:sz="4" w:space="1" w:color="auto"/>
          <w:left w:val="single" w:sz="4" w:space="4" w:color="auto"/>
          <w:bottom w:val="single" w:sz="4" w:space="1" w:color="auto"/>
          <w:right w:val="single" w:sz="4" w:space="4" w:color="auto"/>
        </w:pBdr>
        <w:spacing w:after="0"/>
        <w:jc w:val="center"/>
        <w:rPr>
          <w:rFonts w:ascii="Times New Roman" w:hAnsi="Times New Roman" w:cs="Times New Roman"/>
          <w:sz w:val="32"/>
          <w:szCs w:val="32"/>
        </w:rPr>
      </w:pPr>
      <w:r w:rsidRPr="0097387B">
        <w:rPr>
          <w:rFonts w:ascii="Times New Roman" w:hAnsi="Times New Roman" w:cs="Times New Roman"/>
          <w:sz w:val="32"/>
          <w:szCs w:val="32"/>
        </w:rPr>
        <w:t xml:space="preserve">Legliz Distri Nò Alabama Nazarèt la</w:t>
      </w:r>
    </w:p>
    <w:p w14:paraId="19F72BFC" w14:textId="763592CE" w:rsidR="00460143" w:rsidRPr="0078327C" w:rsidRDefault="00460143" w:rsidP="00116826">
      <w:pPr>
        <w:pBdr>
          <w:top w:val="single" w:sz="4" w:space="1" w:color="auto"/>
          <w:left w:val="single" w:sz="4" w:space="4" w:color="auto"/>
          <w:bottom w:val="single" w:sz="4" w:space="1" w:color="auto"/>
          <w:right w:val="single" w:sz="4" w:space="4" w:color="auto"/>
        </w:pBdr>
        <w:spacing w:after="0"/>
        <w:jc w:val="center"/>
        <w:rPr>
          <w:rFonts w:ascii="Times New Roman" w:hAnsi="Times New Roman" w:cs="Times New Roman"/>
          <w:sz w:val="28"/>
          <w:szCs w:val="28"/>
        </w:rPr>
      </w:pPr>
      <w:r w:rsidRPr="0097387B">
        <w:rPr>
          <w:rFonts w:ascii="Times New Roman" w:hAnsi="Times New Roman" w:cs="Times New Roman"/>
          <w:sz w:val="32"/>
          <w:szCs w:val="32"/>
        </w:rPr>
        <w:t>6 me 2024</w:t>
      </w:r>
    </w:p>
    <w:p w14:paraId="3A5F2130" w14:textId="77777777" w:rsidR="00460143" w:rsidRDefault="00460143" w:rsidP="004C77C3">
      <w:pPr>
        <w:spacing w:after="0"/>
        <w:jc w:val="both"/>
        <w:rPr>
          <w:rFonts w:ascii="Times New Roman" w:hAnsi="Times New Roman" w:cs="Times New Roman"/>
          <w:sz w:val="24"/>
          <w:szCs w:val="24"/>
        </w:rPr>
      </w:pPr>
    </w:p>
    <w:p w14:paraId="6E890294" w14:textId="70C0DBA9" w:rsidR="00460143" w:rsidRPr="00B247F7" w:rsidRDefault="00460143" w:rsidP="004C77C3">
      <w:pPr>
        <w:spacing w:after="0"/>
        <w:jc w:val="both"/>
        <w:rPr>
          <w:rFonts w:ascii="Times New Roman" w:hAnsi="Times New Roman" w:cs="Times New Roman"/>
          <w:b/>
          <w:bCs/>
          <w:sz w:val="24"/>
          <w:szCs w:val="24"/>
        </w:rPr>
      </w:pPr>
      <w:r w:rsidRPr="00B247F7">
        <w:rPr>
          <w:rFonts w:ascii="Times New Roman" w:hAnsi="Times New Roman" w:cs="Times New Roman"/>
          <w:b/>
          <w:bCs/>
          <w:sz w:val="24"/>
          <w:szCs w:val="24"/>
        </w:rPr>
        <w:t>Konsèy Konsiltatif Distri a (DAB) te rankontre oswa reyini 12 fwa, swa an pèsòn oswa elektwonikman, pandan ane a. Konsèy la te apwouve sa ki annapre yo:</w:t>
      </w:r>
    </w:p>
    <w:p w14:paraId="1934E74C" w14:textId="77777777" w:rsidR="00460143" w:rsidRDefault="00460143" w:rsidP="004C77C3">
      <w:pPr>
        <w:spacing w:after="0"/>
        <w:jc w:val="both"/>
        <w:rPr>
          <w:rFonts w:ascii="Times New Roman" w:hAnsi="Times New Roman" w:cs="Times New Roman"/>
          <w:sz w:val="24"/>
          <w:szCs w:val="24"/>
        </w:rPr>
      </w:pPr>
    </w:p>
    <w:p w14:paraId="1D9A0815" w14:textId="56D7AC0E" w:rsidR="00460143" w:rsidRDefault="003A18A7" w:rsidP="004C77C3">
      <w:pPr>
        <w:pStyle w:val="ListParagraph"/>
        <w:numPr>
          <w:ilvl w:val="0"/>
          <w:numId w:val="1"/>
        </w:numPr>
        <w:spacing w:after="0"/>
        <w:jc w:val="both"/>
        <w:rPr>
          <w:rFonts w:ascii="Times New Roman" w:hAnsi="Times New Roman" w:cs="Times New Roman"/>
          <w:sz w:val="24"/>
          <w:szCs w:val="24"/>
        </w:rPr>
      </w:pPr>
      <w:r>
        <w:rPr>
          <w:rFonts w:ascii="Times New Roman" w:hAnsi="Times New Roman" w:cs="Times New Roman"/>
          <w:sz w:val="24"/>
          <w:szCs w:val="24"/>
        </w:rPr>
        <w:t>Lewis Martin te re-nonmen kòm Sekretè Distri a. Rev. Howard Wilson te re-nonmen kòm Trezorye Distri a. Greg Tinker te chwazi kòm sekretè DAB.</w:t>
      </w:r>
    </w:p>
    <w:p w14:paraId="3934CD52" w14:textId="06718682" w:rsidR="00460143" w:rsidRDefault="002A7F32" w:rsidP="004C77C3">
      <w:pPr>
        <w:pStyle w:val="ListParagraph"/>
        <w:numPr>
          <w:ilvl w:val="0"/>
          <w:numId w:val="1"/>
        </w:numPr>
        <w:spacing w:after="0"/>
        <w:jc w:val="both"/>
        <w:rPr>
          <w:rFonts w:ascii="Times New Roman" w:hAnsi="Times New Roman" w:cs="Times New Roman"/>
          <w:sz w:val="24"/>
          <w:szCs w:val="24"/>
        </w:rPr>
      </w:pPr>
      <w:r w:rsidRPr="002A7F32">
        <w:rPr>
          <w:rFonts w:ascii="Times New Roman" w:hAnsi="Times New Roman" w:cs="Times New Roman"/>
          <w:sz w:val="24"/>
          <w:szCs w:val="24"/>
        </w:rPr>
        <w:t xml:space="preserve">Faith Wilson te otorize pou fè biznis pou Alabama North District e se poutèt sa pral sèvi ak yon kat debi / kredi ki soti nan FirstBank pou biznis Distri a jan sa nesesè.</w:t>
      </w:r>
    </w:p>
    <w:p w14:paraId="134A1342" w14:textId="63BA927F" w:rsidR="00B909C7" w:rsidRDefault="00E759D8" w:rsidP="004C77C3">
      <w:pPr>
        <w:pStyle w:val="ListParagraph"/>
        <w:numPr>
          <w:ilvl w:val="0"/>
          <w:numId w:val="1"/>
        </w:numPr>
        <w:spacing w:after="0"/>
        <w:jc w:val="both"/>
        <w:rPr>
          <w:rFonts w:ascii="Times New Roman" w:hAnsi="Times New Roman" w:cs="Times New Roman"/>
          <w:sz w:val="24"/>
          <w:szCs w:val="24"/>
        </w:rPr>
      </w:pPr>
      <w:r>
        <w:rPr>
          <w:rFonts w:ascii="Times New Roman" w:hAnsi="Times New Roman" w:cs="Times New Roman"/>
          <w:sz w:val="24"/>
          <w:szCs w:val="24"/>
        </w:rPr>
        <w:t>Apwouve vant Saragossa Legliz Nazarèt la pou $156,000, ak lajan ki soti nan vant pou ale nan Legliz Alyans Nazarèt la (ansyen, Jasper First Church of the Nazarene) pou aplike pou dèt JFN dwe. Apwouve Rev. Margaret Crawford kòm ajan nan byen imobilye.</w:t>
      </w:r>
    </w:p>
    <w:p w14:paraId="33D04183" w14:textId="1DB786FC" w:rsidR="006E6926" w:rsidRDefault="009607E9" w:rsidP="004C77C3">
      <w:pPr>
        <w:pStyle w:val="ListParagraph"/>
        <w:numPr>
          <w:ilvl w:val="0"/>
          <w:numId w:val="1"/>
        </w:numPr>
        <w:spacing w:after="0"/>
        <w:jc w:val="both"/>
        <w:rPr>
          <w:rFonts w:ascii="Times New Roman" w:hAnsi="Times New Roman" w:cs="Times New Roman"/>
          <w:sz w:val="24"/>
          <w:szCs w:val="24"/>
        </w:rPr>
      </w:pPr>
      <w:r>
        <w:rPr>
          <w:rFonts w:ascii="Times New Roman" w:hAnsi="Times New Roman" w:cs="Times New Roman"/>
          <w:sz w:val="24"/>
          <w:szCs w:val="24"/>
        </w:rPr>
        <w:t>Apwouve nominasyon Brian McWilliams kòm pastè pwovizwa Legliz Piedmont Nazarèt la jiskaske Asanble Distri a nan mwa me 2024.</w:t>
      </w:r>
    </w:p>
    <w:p w14:paraId="5E5FF891" w14:textId="4108C365" w:rsidR="00596026" w:rsidRDefault="003719BD" w:rsidP="004C77C3">
      <w:pPr>
        <w:pStyle w:val="ListParagraph"/>
        <w:numPr>
          <w:ilvl w:val="0"/>
          <w:numId w:val="1"/>
        </w:numPr>
        <w:spacing w:after="0"/>
        <w:jc w:val="both"/>
        <w:rPr>
          <w:rFonts w:ascii="Times New Roman" w:hAnsi="Times New Roman" w:cs="Times New Roman"/>
          <w:sz w:val="24"/>
          <w:szCs w:val="24"/>
        </w:rPr>
      </w:pPr>
      <w:r>
        <w:rPr>
          <w:rFonts w:ascii="Times New Roman" w:hAnsi="Times New Roman" w:cs="Times New Roman"/>
          <w:sz w:val="24"/>
          <w:szCs w:val="24"/>
        </w:rPr>
        <w:t xml:space="preserve">Apwouve pou DS Arnie Wilson travay ak yon avoka kontra nan Florence, AL, pou kreye yon modèl pou Distri a pou lokasyon ak/oswa lokasyon bilding legliz ak pwopriyete kote ak lè sa aplikab.</w:t>
      </w:r>
      <w:proofErr w:type="gramStart"/>
      <w:proofErr w:type="gramEnd"/>
    </w:p>
    <w:p w14:paraId="04718B44" w14:textId="36052877" w:rsidR="001C7D0A" w:rsidRDefault="001C7D0A" w:rsidP="001C7D0A">
      <w:pPr>
        <w:pStyle w:val="ListParagraph"/>
        <w:numPr>
          <w:ilvl w:val="0"/>
          <w:numId w:val="1"/>
        </w:numPr>
        <w:spacing w:after="0"/>
        <w:jc w:val="both"/>
        <w:rPr>
          <w:rFonts w:ascii="Times New Roman" w:hAnsi="Times New Roman" w:cs="Times New Roman"/>
          <w:sz w:val="24"/>
          <w:szCs w:val="24"/>
        </w:rPr>
      </w:pPr>
      <w:r>
        <w:rPr>
          <w:rFonts w:ascii="Times New Roman" w:hAnsi="Times New Roman" w:cs="Times New Roman"/>
          <w:sz w:val="24"/>
          <w:szCs w:val="24"/>
        </w:rPr>
        <w:t>Te vote pou fèmen Wilson's Chapel Church of the Nazarene akoz dezagreman ak kondisyon ki pa an sekirite nan bilding nan.</w:t>
      </w:r>
    </w:p>
    <w:p w14:paraId="73115222" w14:textId="6C345501" w:rsidR="003873E2" w:rsidRPr="008E36CB" w:rsidRDefault="0093694F" w:rsidP="003873E2">
      <w:pPr>
        <w:pStyle w:val="ListParagraph"/>
        <w:numPr>
          <w:ilvl w:val="0"/>
          <w:numId w:val="1"/>
        </w:numPr>
        <w:spacing w:after="0"/>
        <w:jc w:val="both"/>
        <w:rPr>
          <w:rFonts w:ascii="Times New Roman" w:hAnsi="Times New Roman" w:cs="Times New Roman"/>
          <w:sz w:val="24"/>
          <w:szCs w:val="24"/>
        </w:rPr>
      </w:pPr>
      <w:r w:rsidRPr="008E36CB">
        <w:rPr>
          <w:rFonts w:ascii="Times New Roman" w:hAnsi="Times New Roman" w:cs="Times New Roman"/>
          <w:sz w:val="24"/>
          <w:szCs w:val="24"/>
        </w:rPr>
        <w:t>Te vote pou apwouve vant Wilson's Chapel Church of the Nazarene property pou $12,000.</w:t>
      </w:r>
    </w:p>
    <w:p w14:paraId="7E48DCE3" w14:textId="2ED98AC2" w:rsidR="003873E2" w:rsidRPr="008E36CB" w:rsidRDefault="00956D97" w:rsidP="003873E2">
      <w:pPr>
        <w:pStyle w:val="ListParagraph"/>
        <w:numPr>
          <w:ilvl w:val="0"/>
          <w:numId w:val="1"/>
        </w:numPr>
        <w:spacing w:after="0"/>
        <w:jc w:val="both"/>
        <w:rPr>
          <w:rFonts w:ascii="Times New Roman" w:hAnsi="Times New Roman" w:cs="Times New Roman"/>
          <w:sz w:val="24"/>
          <w:szCs w:val="24"/>
        </w:rPr>
      </w:pPr>
      <w:r w:rsidRPr="008E36CB">
        <w:rPr>
          <w:rFonts w:ascii="Times New Roman" w:hAnsi="Times New Roman" w:cs="Times New Roman"/>
          <w:sz w:val="24"/>
          <w:szCs w:val="24"/>
        </w:rPr>
        <w:t>Yo te vote pou apwouve lokasyon bilding lan te deja okipe pa Decatur First Church of the Nazarene to Grace Fellowship Church pou $1400 pa mwa.</w:t>
      </w:r>
    </w:p>
    <w:p w14:paraId="047D2DE2" w14:textId="6021A547" w:rsidR="00377448" w:rsidRDefault="00AC3AEC" w:rsidP="003873E2">
      <w:pPr>
        <w:pStyle w:val="ListParagraph"/>
        <w:numPr>
          <w:ilvl w:val="0"/>
          <w:numId w:val="1"/>
        </w:numPr>
        <w:spacing w:after="0"/>
        <w:jc w:val="both"/>
        <w:rPr>
          <w:rFonts w:ascii="Times New Roman" w:hAnsi="Times New Roman" w:cs="Times New Roman"/>
          <w:sz w:val="24"/>
          <w:szCs w:val="24"/>
        </w:rPr>
      </w:pPr>
      <w:r>
        <w:rPr>
          <w:rFonts w:ascii="Times New Roman" w:hAnsi="Times New Roman" w:cs="Times New Roman"/>
          <w:sz w:val="24"/>
          <w:szCs w:val="24"/>
        </w:rPr>
        <w:t xml:space="preserve">Te vote pou apwouve fizyon kongregasyon Saragossa ak Jasper epi apwouve chanjman non an nan Legliz Alyans Nazarèt la.</w:t>
      </w:r>
    </w:p>
    <w:p w14:paraId="1F5D8DFD" w14:textId="7FB4E93F" w:rsidR="0074773B" w:rsidRDefault="00833D9E" w:rsidP="00347C46">
      <w:pPr>
        <w:pStyle w:val="ListParagraph"/>
        <w:numPr>
          <w:ilvl w:val="0"/>
          <w:numId w:val="1"/>
        </w:numPr>
        <w:spacing w:after="0"/>
        <w:jc w:val="both"/>
        <w:rPr>
          <w:rFonts w:ascii="Times New Roman" w:hAnsi="Times New Roman" w:cs="Times New Roman"/>
          <w:sz w:val="24"/>
          <w:szCs w:val="24"/>
        </w:rPr>
      </w:pPr>
      <w:r w:rsidRPr="00833D9E">
        <w:rPr>
          <w:rFonts w:ascii="Times New Roman" w:hAnsi="Times New Roman" w:cs="Times New Roman"/>
          <w:sz w:val="24"/>
          <w:szCs w:val="24"/>
        </w:rPr>
        <w:t>Apwouve pou deplase tout operasyon bankè Alabama North District nan FirstBank, ak pwen prensipal kontak se Huntsville, Alabama. DAB a te bay pèmisyon, dapre direktiv Manyèl yo, pou DS Arnie Wilson, Trezorye Howard Wilson, ak Sekretè DAB Greg Tinker, pou yo travay avèk FirstBank pou fè nouvo kont lan etabli epi fonksyone.</w:t>
      </w:r>
    </w:p>
    <w:p w14:paraId="0D8E194B" w14:textId="19244A74" w:rsidR="00B909C7" w:rsidRDefault="00A0123F" w:rsidP="004C77C3">
      <w:pPr>
        <w:pStyle w:val="ListParagraph"/>
        <w:numPr>
          <w:ilvl w:val="0"/>
          <w:numId w:val="1"/>
        </w:numPr>
        <w:spacing w:after="0"/>
        <w:jc w:val="both"/>
        <w:rPr>
          <w:rFonts w:ascii="Times New Roman" w:hAnsi="Times New Roman" w:cs="Times New Roman"/>
          <w:sz w:val="24"/>
          <w:szCs w:val="24"/>
        </w:rPr>
      </w:pPr>
      <w:r w:rsidRPr="00E405F5">
        <w:rPr>
          <w:rFonts w:ascii="Times New Roman" w:hAnsi="Times New Roman" w:cs="Times New Roman"/>
          <w:sz w:val="24"/>
          <w:szCs w:val="24"/>
        </w:rPr>
        <w:t xml:space="preserve">Te vote pou apwouve plan Cullman Premye Legliz Nazarèt la pou yon adisyon nan Konplèks FLC yo jan pastè, Rev. Scott Sessions prezante. Estimasyon pwovizwa a se 1.5 milyon dola.</w:t>
      </w:r>
    </w:p>
    <w:p w14:paraId="41C64594" w14:textId="4C0ED073" w:rsidR="00F96B0A" w:rsidRDefault="00F96B0A" w:rsidP="00F96B0A">
      <w:pPr>
        <w:pStyle w:val="ListParagraph"/>
        <w:numPr>
          <w:ilvl w:val="0"/>
          <w:numId w:val="1"/>
        </w:numPr>
        <w:spacing w:after="0"/>
        <w:jc w:val="both"/>
        <w:rPr>
          <w:rFonts w:ascii="Times New Roman" w:hAnsi="Times New Roman" w:cs="Times New Roman"/>
          <w:sz w:val="24"/>
          <w:szCs w:val="24"/>
        </w:rPr>
      </w:pPr>
      <w:r>
        <w:rPr>
          <w:rFonts w:ascii="Times New Roman" w:hAnsi="Times New Roman" w:cs="Times New Roman"/>
          <w:sz w:val="24"/>
          <w:szCs w:val="24"/>
        </w:rPr>
        <w:t>Te vote pou apwouve deplase $600,000 soti nan Fon Devlopman Ministè a ak $100,000 nan Fon Jeneral la (yon total $700,000) nan FirstBank pou yon CD 6 mwa a 4.75%.</w:t>
      </w:r>
      <w:proofErr w:type="gramStart"/>
      <w:proofErr w:type="gramEnd"/>
    </w:p>
    <w:p w14:paraId="42647B73" w14:textId="3A2D7FEA" w:rsidR="004D708D" w:rsidRDefault="00083082" w:rsidP="00F96B0A">
      <w:pPr>
        <w:pStyle w:val="ListParagraph"/>
        <w:numPr>
          <w:ilvl w:val="0"/>
          <w:numId w:val="1"/>
        </w:numPr>
        <w:spacing w:after="0"/>
        <w:jc w:val="both"/>
        <w:rPr>
          <w:rFonts w:ascii="Times New Roman" w:hAnsi="Times New Roman" w:cs="Times New Roman"/>
          <w:sz w:val="24"/>
          <w:szCs w:val="24"/>
        </w:rPr>
      </w:pPr>
      <w:r>
        <w:rPr>
          <w:rFonts w:ascii="Times New Roman" w:hAnsi="Times New Roman" w:cs="Times New Roman"/>
          <w:sz w:val="24"/>
          <w:szCs w:val="24"/>
        </w:rPr>
        <w:t xml:space="preserve">Te vote pou apwouve ke lajan Ministè Oksilyè yo (NDI, NMI, ak NYI) pral antre nan Fon Devlopman Ministè a; chak oksilyè dwe soumèt bidjè yo bay DAB ak Trezorye, epi yo dwe soumèt tou demann pou lajan yo gen entansyon depanse.</w:t>
      </w:r>
    </w:p>
    <w:p w14:paraId="1C18232A" w14:textId="56718686" w:rsidR="00B05317" w:rsidRPr="00F96B0A" w:rsidRDefault="00E114E8" w:rsidP="00F96B0A">
      <w:pPr>
        <w:pStyle w:val="ListParagraph"/>
        <w:numPr>
          <w:ilvl w:val="0"/>
          <w:numId w:val="1"/>
        </w:numPr>
        <w:spacing w:after="0"/>
        <w:jc w:val="both"/>
        <w:rPr>
          <w:rFonts w:ascii="Times New Roman" w:hAnsi="Times New Roman" w:cs="Times New Roman"/>
          <w:sz w:val="24"/>
          <w:szCs w:val="24"/>
        </w:rPr>
      </w:pPr>
      <w:r>
        <w:rPr>
          <w:rFonts w:ascii="Times New Roman" w:hAnsi="Times New Roman" w:cs="Times New Roman"/>
          <w:sz w:val="24"/>
          <w:szCs w:val="24"/>
        </w:rPr>
        <w:t>Apwouve sis (6) semèn tan vakans anyèl pou DS Arnie Wilson (pou pran selon diskresyon li).</w:t>
      </w:r>
    </w:p>
    <w:p w14:paraId="43EEAB9C" w14:textId="3690EC90" w:rsidR="00CD4A4E" w:rsidRDefault="00CD4A4E" w:rsidP="00F96B0A">
      <w:pPr>
        <w:pStyle w:val="ListParagraph"/>
        <w:numPr>
          <w:ilvl w:val="0"/>
          <w:numId w:val="1"/>
        </w:numPr>
        <w:spacing w:after="0"/>
        <w:jc w:val="both"/>
        <w:rPr>
          <w:rFonts w:ascii="Times New Roman" w:hAnsi="Times New Roman" w:cs="Times New Roman"/>
          <w:sz w:val="24"/>
          <w:szCs w:val="24"/>
        </w:rPr>
      </w:pPr>
      <w:r>
        <w:rPr>
          <w:rFonts w:ascii="Times New Roman" w:hAnsi="Times New Roman" w:cs="Times New Roman"/>
          <w:sz w:val="24"/>
          <w:szCs w:val="24"/>
        </w:rPr>
        <w:t>Apwouve pou ogmante salè DS Arnie Wilson pa 4% (apeprè $5,000).</w:t>
      </w:r>
    </w:p>
    <w:p w14:paraId="20E6044D" w14:textId="77777777" w:rsidR="003A3C51" w:rsidRDefault="003A3C51" w:rsidP="003A3C51">
      <w:pPr>
        <w:pStyle w:val="ListParagraph"/>
        <w:numPr>
          <w:ilvl w:val="0"/>
          <w:numId w:val="1"/>
        </w:numPr>
        <w:spacing w:after="0"/>
        <w:jc w:val="both"/>
        <w:rPr>
          <w:rFonts w:ascii="Times New Roman" w:hAnsi="Times New Roman" w:cs="Times New Roman"/>
          <w:sz w:val="24"/>
          <w:szCs w:val="24"/>
        </w:rPr>
      </w:pPr>
      <w:r>
        <w:rPr>
          <w:rFonts w:ascii="Times New Roman" w:hAnsi="Times New Roman" w:cs="Times New Roman"/>
          <w:sz w:val="24"/>
          <w:szCs w:val="24"/>
        </w:rPr>
        <w:t>Apwouve pakè finansye DS Arnie Wilson.</w:t>
      </w:r>
    </w:p>
    <w:p w14:paraId="12AEC3E9" w14:textId="7572027F" w:rsidR="006E1A83" w:rsidRDefault="00A30800" w:rsidP="00F96B0A">
      <w:pPr>
        <w:pStyle w:val="ListParagraph"/>
        <w:numPr>
          <w:ilvl w:val="0"/>
          <w:numId w:val="1"/>
        </w:numPr>
        <w:spacing w:after="0"/>
        <w:jc w:val="both"/>
        <w:rPr>
          <w:rFonts w:ascii="Times New Roman" w:hAnsi="Times New Roman" w:cs="Times New Roman"/>
          <w:sz w:val="24"/>
          <w:szCs w:val="24"/>
        </w:rPr>
      </w:pPr>
      <w:r>
        <w:rPr>
          <w:rFonts w:ascii="Times New Roman" w:hAnsi="Times New Roman" w:cs="Times New Roman"/>
          <w:sz w:val="24"/>
          <w:szCs w:val="24"/>
        </w:rPr>
        <w:t>Apwouve rann kalifikasyon Rev. Jeff McKay (avèk rekòmandasyon pou li swiv plan restorasyon Legliz Nazarèt la te aplike).</w:t>
      </w:r>
    </w:p>
    <w:p w14:paraId="4C29E80E" w14:textId="5945B31D" w:rsidR="00F2133C" w:rsidRDefault="00CA314C" w:rsidP="00F96B0A">
      <w:pPr>
        <w:pStyle w:val="ListParagraph"/>
        <w:numPr>
          <w:ilvl w:val="0"/>
          <w:numId w:val="1"/>
        </w:numPr>
        <w:spacing w:after="0"/>
        <w:jc w:val="both"/>
        <w:rPr>
          <w:rFonts w:ascii="Times New Roman" w:hAnsi="Times New Roman" w:cs="Times New Roman"/>
          <w:sz w:val="24"/>
          <w:szCs w:val="24"/>
        </w:rPr>
      </w:pPr>
      <w:r>
        <w:rPr>
          <w:rFonts w:ascii="Times New Roman" w:hAnsi="Times New Roman" w:cs="Times New Roman"/>
          <w:sz w:val="24"/>
          <w:szCs w:val="24"/>
        </w:rPr>
        <w:lastRenderedPageBreak/>
        <w:t>Apwouve Huntsville Alpha Y Omega pou pran posesyon pwopriyete Huntsville Calvary an konjonksyon / koperasyon ak kongregasyon an nan Huntsville Calvary Church of the Nazarene vote pou sispann reyinyon kòm yon legliz.</w:t>
      </w:r>
    </w:p>
    <w:p w14:paraId="628955E0" w14:textId="514563A9" w:rsidR="002C7976" w:rsidRDefault="00574B11" w:rsidP="00F96B0A">
      <w:pPr>
        <w:pStyle w:val="ListParagraph"/>
        <w:numPr>
          <w:ilvl w:val="0"/>
          <w:numId w:val="1"/>
        </w:numPr>
        <w:spacing w:after="0"/>
        <w:jc w:val="both"/>
        <w:rPr>
          <w:rFonts w:ascii="Times New Roman" w:hAnsi="Times New Roman" w:cs="Times New Roman"/>
          <w:sz w:val="24"/>
          <w:szCs w:val="24"/>
        </w:rPr>
      </w:pPr>
      <w:r>
        <w:rPr>
          <w:rFonts w:ascii="Times New Roman" w:hAnsi="Times New Roman" w:cs="Times New Roman"/>
          <w:sz w:val="24"/>
          <w:szCs w:val="24"/>
        </w:rPr>
        <w:t xml:space="preserve">Apwouve pou Distri a kouvri depans yon Aplikasyon 501c3 pou sant Ministè Konpatisyon Shoals ki pral lokalize nan konplèks Sheffield Church of Nazarene, avèk Brandon Edwards kòm direktè. Pri apwoksimatif ant $3750 ak $3800.</w:t>
      </w:r>
      <w:proofErr w:type="gramStart"/>
      <w:proofErr w:type="gramEnd"/>
    </w:p>
    <w:p w14:paraId="078D567C" w14:textId="12F356BC" w:rsidR="00DC326E" w:rsidRDefault="00C57BA2" w:rsidP="00F96B0A">
      <w:pPr>
        <w:pStyle w:val="ListParagraph"/>
        <w:numPr>
          <w:ilvl w:val="0"/>
          <w:numId w:val="1"/>
        </w:numPr>
        <w:spacing w:after="0"/>
        <w:jc w:val="both"/>
        <w:rPr>
          <w:rFonts w:ascii="Times New Roman" w:hAnsi="Times New Roman" w:cs="Times New Roman"/>
          <w:sz w:val="24"/>
          <w:szCs w:val="24"/>
        </w:rPr>
      </w:pPr>
      <w:r>
        <w:rPr>
          <w:rFonts w:ascii="Times New Roman" w:hAnsi="Times New Roman" w:cs="Times New Roman"/>
          <w:sz w:val="24"/>
          <w:szCs w:val="24"/>
        </w:rPr>
        <w:t>Bay apwobasyon pou Komisyon Konsèy Etid Ministè a kreye yon Atelye Kandida Ministè pou yo ka pi byen prepare kandida ministè yo pou ministè (ak aprann kisa pou atann lè w rankontre MSB). Distri a ap peye ekolaj la pou moun ki nan dezyèm nivo oswa pi wo.</w:t>
      </w:r>
      <w:proofErr w:type="gramStart"/>
      <w:proofErr w:type="gramEnd"/>
      <w:proofErr w:type="gramStart"/>
      <w:proofErr w:type="gramEnd"/>
    </w:p>
    <w:p w14:paraId="6CBCB478" w14:textId="6BE27C1B" w:rsidR="00E000C6" w:rsidRDefault="00790E36" w:rsidP="00F96B0A">
      <w:pPr>
        <w:pStyle w:val="ListParagraph"/>
        <w:numPr>
          <w:ilvl w:val="0"/>
          <w:numId w:val="1"/>
        </w:numPr>
        <w:spacing w:after="0"/>
        <w:jc w:val="both"/>
        <w:rPr>
          <w:rFonts w:ascii="Times New Roman" w:hAnsi="Times New Roman" w:cs="Times New Roman"/>
          <w:sz w:val="24"/>
          <w:szCs w:val="24"/>
        </w:rPr>
      </w:pPr>
      <w:r>
        <w:rPr>
          <w:rFonts w:ascii="Times New Roman" w:hAnsi="Times New Roman" w:cs="Times New Roman"/>
          <w:sz w:val="24"/>
          <w:szCs w:val="24"/>
        </w:rPr>
        <w:t xml:space="preserve">Apwouve òf Konsèy ak/oswa sèvis Coaching nan $100 a $125 pa èdtan. $2500 yo mete sou kote pou sèvis sa a (gratis pou moun ki konseye yo) ak kantite sesyon yo dwe limite a twa (ak eksepsyon posib, lè evalyasyon an; ak an konjonksyon avèk èd potansyèl ki soti nan legliz lokal moun ki konseye yo) - toutotan moun ki konseye yo dakò ak plan an jeneral).</w:t>
      </w:r>
      <w:proofErr w:type="gramStart"/>
      <w:proofErr w:type="gramEnd"/>
    </w:p>
    <w:p w14:paraId="660FC0B7" w14:textId="02D6BD51" w:rsidR="0038769C" w:rsidRDefault="00697FA2" w:rsidP="00F96B0A">
      <w:pPr>
        <w:pStyle w:val="ListParagraph"/>
        <w:numPr>
          <w:ilvl w:val="0"/>
          <w:numId w:val="1"/>
        </w:numPr>
        <w:spacing w:after="0"/>
        <w:jc w:val="both"/>
        <w:rPr>
          <w:rFonts w:ascii="Times New Roman" w:hAnsi="Times New Roman" w:cs="Times New Roman"/>
          <w:sz w:val="24"/>
          <w:szCs w:val="24"/>
        </w:rPr>
      </w:pPr>
      <w:r>
        <w:rPr>
          <w:rFonts w:ascii="Times New Roman" w:hAnsi="Times New Roman" w:cs="Times New Roman"/>
          <w:sz w:val="24"/>
          <w:szCs w:val="24"/>
        </w:rPr>
        <w:t>Apwouve sa ki annapre yo:</w:t>
      </w:r>
    </w:p>
    <w:p w14:paraId="51C93E90" w14:textId="0F6190B5" w:rsidR="00697FA2" w:rsidRPr="00B71B88" w:rsidRDefault="00B71B88" w:rsidP="00697FA2">
      <w:pPr>
        <w:pStyle w:val="ListParagraph"/>
        <w:numPr>
          <w:ilvl w:val="1"/>
          <w:numId w:val="1"/>
        </w:numPr>
        <w:spacing w:after="0"/>
        <w:jc w:val="both"/>
        <w:rPr>
          <w:rFonts w:ascii="Times New Roman" w:hAnsi="Times New Roman" w:cs="Times New Roman"/>
          <w:sz w:val="24"/>
          <w:szCs w:val="24"/>
        </w:rPr>
      </w:pPr>
      <w:r w:rsidRPr="00B71B88">
        <w:rPr>
          <w:rFonts w:ascii="Times New Roman" w:hAnsi="Times New Roman" w:cs="Times New Roman"/>
          <w:sz w:val="24"/>
          <w:szCs w:val="24"/>
        </w:rPr>
        <w:t>Pou deplase kòb ki soti nan Nazarene Foundation ($314,949, nan 1%) nan Wesley Investment Foundation kote Distri a pral resevwa yon retounen 6%.</w:t>
      </w:r>
      <w:proofErr w:type="gramStart"/>
      <w:proofErr w:type="gramEnd"/>
    </w:p>
    <w:p w14:paraId="30720E74" w14:textId="3326A4A3" w:rsidR="00697FA2" w:rsidRPr="00697FA2" w:rsidRDefault="00B71B88" w:rsidP="00697FA2">
      <w:pPr>
        <w:pStyle w:val="ListParagraph"/>
        <w:numPr>
          <w:ilvl w:val="1"/>
          <w:numId w:val="1"/>
        </w:numPr>
        <w:spacing w:after="0"/>
        <w:jc w:val="both"/>
        <w:rPr>
          <w:rFonts w:ascii="Times New Roman" w:hAnsi="Times New Roman" w:cs="Times New Roman"/>
          <w:sz w:val="24"/>
          <w:szCs w:val="24"/>
        </w:rPr>
      </w:pPr>
      <w:r>
        <w:rPr>
          <w:rFonts w:ascii="Times New Roman" w:hAnsi="Times New Roman" w:cs="Times New Roman"/>
          <w:sz w:val="24"/>
          <w:szCs w:val="24"/>
        </w:rPr>
        <w:t>Pou w ale nan WIF $700,000 kounye a nan yon CD nan First Bank (nan 4%) lè CD sa a rive nan matirite.</w:t>
      </w:r>
    </w:p>
    <w:p w14:paraId="1F323A1F" w14:textId="26107F57" w:rsidR="00697FA2" w:rsidRPr="00B71B88" w:rsidRDefault="00B71B88" w:rsidP="00B71B88">
      <w:pPr>
        <w:pStyle w:val="ListParagraph"/>
        <w:numPr>
          <w:ilvl w:val="1"/>
          <w:numId w:val="1"/>
        </w:numPr>
        <w:spacing w:after="0"/>
        <w:jc w:val="both"/>
        <w:rPr>
          <w:rFonts w:ascii="Times New Roman" w:hAnsi="Times New Roman" w:cs="Times New Roman"/>
          <w:sz w:val="24"/>
          <w:szCs w:val="24"/>
        </w:rPr>
      </w:pPr>
      <w:r>
        <w:rPr>
          <w:rFonts w:ascii="Times New Roman" w:hAnsi="Times New Roman" w:cs="Times New Roman"/>
          <w:sz w:val="24"/>
          <w:szCs w:val="24"/>
        </w:rPr>
        <w:t>Pou achte 3 CD separe an enkreman $100,000 lè l sèvi avèk lajan kach Fon Ministè Devlopman, ak CD yo dekale pou youn pral matirite chak mwa.</w:t>
      </w:r>
    </w:p>
    <w:p w14:paraId="6A8F8D6B" w14:textId="3C0CFBD8" w:rsidR="00697FA2" w:rsidRDefault="00E265B2" w:rsidP="00697FA2">
      <w:pPr>
        <w:pStyle w:val="ListParagraph"/>
        <w:numPr>
          <w:ilvl w:val="1"/>
          <w:numId w:val="1"/>
        </w:numPr>
        <w:spacing w:after="0"/>
        <w:jc w:val="both"/>
        <w:rPr>
          <w:rFonts w:ascii="Times New Roman" w:hAnsi="Times New Roman" w:cs="Times New Roman"/>
          <w:sz w:val="24"/>
          <w:szCs w:val="24"/>
        </w:rPr>
      </w:pPr>
      <w:r>
        <w:rPr>
          <w:rFonts w:ascii="Times New Roman" w:hAnsi="Times New Roman" w:cs="Times New Roman"/>
          <w:sz w:val="24"/>
          <w:szCs w:val="24"/>
        </w:rPr>
        <w:t>Pou fèmen kont NMI a nan Regions Bank epi deplase li nan First Bank kote kont distri a kenbe.</w:t>
      </w:r>
      <w:proofErr w:type="gramStart"/>
      <w:proofErr w:type="gramEnd"/>
    </w:p>
    <w:p w14:paraId="3C271726" w14:textId="036B260D" w:rsidR="004F2825" w:rsidRDefault="008B760C" w:rsidP="004F2825">
      <w:pPr>
        <w:pStyle w:val="ListParagraph"/>
        <w:numPr>
          <w:ilvl w:val="0"/>
          <w:numId w:val="1"/>
        </w:numPr>
        <w:spacing w:after="0"/>
        <w:jc w:val="both"/>
        <w:rPr>
          <w:rFonts w:ascii="Times New Roman" w:hAnsi="Times New Roman" w:cs="Times New Roman"/>
          <w:sz w:val="24"/>
          <w:szCs w:val="24"/>
        </w:rPr>
      </w:pPr>
      <w:r>
        <w:rPr>
          <w:rFonts w:ascii="Times New Roman" w:hAnsi="Times New Roman" w:cs="Times New Roman"/>
          <w:sz w:val="24"/>
          <w:szCs w:val="24"/>
        </w:rPr>
        <w:t xml:space="preserve">Apwouve desizyon DS Arnie Wilson te pran pou deklare Legliz Nazarèt Scottsboro a “an kriz”. Legliz la pral remèt Distri a liv li yo, ansanm ak $67,000 ki nan kont labank yo. Distri a pral jere finansman legliz la. Lè Distri a resevwa $67,000, ap bay legliz la $1000 pa mwa pou depans fonksyònman. Legliz la te tou bay paramèt yo pou devlope yon plan ministè yo dwe bay DS la ak DAB la.</w:t>
      </w:r>
      <w:proofErr w:type="gramStart"/>
      <w:proofErr w:type="gramEnd"/>
      <w:proofErr w:type="gramStart"/>
      <w:proofErr w:type="gramEnd"/>
      <w:proofErr w:type="gramStart"/>
      <w:proofErr w:type="gramEnd"/>
    </w:p>
    <w:p w14:paraId="2461AC98" w14:textId="1AE504B2" w:rsidR="00E2061E" w:rsidRPr="006B5ADA" w:rsidRDefault="00A0745F" w:rsidP="00E2061E">
      <w:pPr>
        <w:pStyle w:val="ListParagraph"/>
        <w:numPr>
          <w:ilvl w:val="0"/>
          <w:numId w:val="1"/>
        </w:numPr>
        <w:spacing w:after="0"/>
        <w:jc w:val="both"/>
        <w:rPr>
          <w:rFonts w:ascii="Times New Roman" w:hAnsi="Times New Roman" w:cs="Times New Roman"/>
          <w:sz w:val="24"/>
          <w:szCs w:val="24"/>
        </w:rPr>
      </w:pPr>
      <w:r w:rsidRPr="006B5ADA">
        <w:rPr>
          <w:rFonts w:ascii="Times New Roman" w:hAnsi="Times New Roman" w:cs="Times New Roman"/>
          <w:sz w:val="24"/>
          <w:szCs w:val="24"/>
        </w:rPr>
        <w:t xml:space="preserve">Apwouve etablisman Future Capital Reserve Fund pou rezon sa a: Distri a te / ap resevwa $5,600 pa mwa ($67,200 pa ane) nan vil Calera kòm yon gwo avantaj nan vant Rolling Hills Campground la. Lajan sa a pral peye totalman nan mwa Out 2031. Nan yon efò pou nou pwoaktif, epi pou bon jeran lajan Distri a, etablisman yon Fon Rezèv Kapital Future pral pèmèt Distri a kontinye ministè li yo san enteripsyon lè peman Calera yo fini.</w:t>
      </w:r>
      <w:proofErr w:type="gramStart"/>
      <w:proofErr w:type="gramEnd"/>
    </w:p>
    <w:p w14:paraId="52271903" w14:textId="77777777" w:rsidR="00E2061E" w:rsidRPr="00E2061E" w:rsidRDefault="00E2061E" w:rsidP="00532A80">
      <w:pPr>
        <w:pStyle w:val="ListParagraph"/>
        <w:numPr>
          <w:ilvl w:val="1"/>
          <w:numId w:val="1"/>
        </w:numPr>
        <w:spacing w:after="0"/>
        <w:jc w:val="both"/>
        <w:rPr>
          <w:rFonts w:ascii="Times New Roman" w:hAnsi="Times New Roman" w:cs="Times New Roman"/>
          <w:sz w:val="24"/>
          <w:szCs w:val="24"/>
        </w:rPr>
      </w:pPr>
      <w:r w:rsidRPr="00E2061E">
        <w:rPr>
          <w:rFonts w:ascii="Times New Roman" w:hAnsi="Times New Roman" w:cs="Times New Roman"/>
          <w:sz w:val="24"/>
          <w:szCs w:val="24"/>
        </w:rPr>
        <w:t xml:space="preserve">Pwosesis la: $30,000 (ki soti nan Fon Devlopman Ministè a) yo pral itilize kòm "lajan semans" pou kòmanse FCRF la. Anplis de sa, $500 yo pral ajoute nan fon an chak mwa. Pwosesis sa a pral revize chak trimès pa DAB la.</w:t>
      </w:r>
    </w:p>
    <w:p w14:paraId="624D5FB1" w14:textId="341B7A6E" w:rsidR="000C06E8" w:rsidRDefault="000C06E8" w:rsidP="000C06E8">
      <w:pPr>
        <w:pStyle w:val="ListParagraph"/>
        <w:numPr>
          <w:ilvl w:val="0"/>
          <w:numId w:val="1"/>
        </w:numPr>
        <w:rPr>
          <w:rFonts w:ascii="Times New Roman" w:hAnsi="Times New Roman" w:cs="Times New Roman"/>
          <w:sz w:val="24"/>
          <w:szCs w:val="24"/>
        </w:rPr>
      </w:pPr>
      <w:r w:rsidRPr="000C06E8">
        <w:rPr>
          <w:rFonts w:ascii="Times New Roman" w:hAnsi="Times New Roman" w:cs="Times New Roman"/>
          <w:sz w:val="24"/>
          <w:szCs w:val="24"/>
        </w:rPr>
        <w:t xml:space="preserve">Te bay Haley Shaddix, ki soti nan Cullman First Nazarene apwobasyon, pou l kreye yon nouvo sit entènèt ak logo pou distri nou an. Premye ane a te peye pa yon donatè jenere.</w:t>
      </w:r>
    </w:p>
    <w:p w14:paraId="2034479E" w14:textId="01BAC055" w:rsidR="00CD18D8" w:rsidRPr="00CD18D8" w:rsidRDefault="00CD18D8" w:rsidP="00CD18D8">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Apwouve sa ki annapre yo kòm minis lokal (daprè lisans yon minis lokal):</w:t>
      </w:r>
    </w:p>
    <w:p w14:paraId="37B486B4" w14:textId="77777777" w:rsidR="00CD18D8" w:rsidRPr="00CD18D8" w:rsidRDefault="00CD18D8" w:rsidP="00CD18D8">
      <w:pPr>
        <w:pStyle w:val="ListParagraph"/>
        <w:numPr>
          <w:ilvl w:val="1"/>
          <w:numId w:val="1"/>
        </w:numPr>
        <w:rPr>
          <w:rFonts w:ascii="Times New Roman" w:hAnsi="Times New Roman" w:cs="Times New Roman"/>
          <w:sz w:val="24"/>
          <w:szCs w:val="24"/>
        </w:rPr>
      </w:pPr>
      <w:r w:rsidRPr="00CD18D8">
        <w:rPr>
          <w:rFonts w:ascii="Times New Roman" w:hAnsi="Times New Roman" w:cs="Times New Roman"/>
          <w:sz w:val="24"/>
          <w:szCs w:val="24"/>
        </w:rPr>
        <w:t>Beard, Jamie (Union Hill)</w:t>
      </w:r>
    </w:p>
    <w:p w14:paraId="23A07BB0" w14:textId="77777777" w:rsidR="00CD18D8" w:rsidRPr="00CD18D8" w:rsidRDefault="00CD18D8" w:rsidP="00CD18D8">
      <w:pPr>
        <w:pStyle w:val="ListParagraph"/>
        <w:numPr>
          <w:ilvl w:val="1"/>
          <w:numId w:val="1"/>
        </w:numPr>
        <w:rPr>
          <w:rFonts w:ascii="Times New Roman" w:hAnsi="Times New Roman" w:cs="Times New Roman"/>
          <w:sz w:val="24"/>
          <w:szCs w:val="24"/>
        </w:rPr>
      </w:pPr>
      <w:r w:rsidRPr="00CD18D8">
        <w:rPr>
          <w:rFonts w:ascii="Times New Roman" w:hAnsi="Times New Roman" w:cs="Times New Roman"/>
          <w:sz w:val="24"/>
          <w:szCs w:val="24"/>
        </w:rPr>
        <w:t>Branch, John (Decatur Spring Ave)</w:t>
      </w:r>
    </w:p>
    <w:p w14:paraId="03D8C294" w14:textId="77777777" w:rsidR="00752E32" w:rsidRDefault="00CD18D8" w:rsidP="00752E32">
      <w:pPr>
        <w:pStyle w:val="ListParagraph"/>
        <w:numPr>
          <w:ilvl w:val="1"/>
          <w:numId w:val="1"/>
        </w:numPr>
        <w:rPr>
          <w:rFonts w:ascii="Times New Roman" w:hAnsi="Times New Roman" w:cs="Times New Roman"/>
          <w:sz w:val="24"/>
          <w:szCs w:val="24"/>
        </w:rPr>
      </w:pPr>
      <w:r w:rsidRPr="00CD18D8">
        <w:rPr>
          <w:rFonts w:ascii="Times New Roman" w:hAnsi="Times New Roman" w:cs="Times New Roman"/>
          <w:sz w:val="24"/>
          <w:szCs w:val="24"/>
        </w:rPr>
        <w:t>Mayfield, Vic (Russellville)</w:t>
      </w:r>
    </w:p>
    <w:p w14:paraId="6BFB986D" w14:textId="77777777" w:rsidR="00752E32" w:rsidRDefault="00CD18D8" w:rsidP="00752E32">
      <w:pPr>
        <w:pStyle w:val="ListParagraph"/>
        <w:numPr>
          <w:ilvl w:val="1"/>
          <w:numId w:val="1"/>
        </w:numPr>
        <w:rPr>
          <w:rFonts w:ascii="Times New Roman" w:hAnsi="Times New Roman" w:cs="Times New Roman"/>
          <w:sz w:val="24"/>
          <w:szCs w:val="24"/>
        </w:rPr>
      </w:pPr>
      <w:r w:rsidRPr="00752E32">
        <w:rPr>
          <w:rFonts w:ascii="Times New Roman" w:hAnsi="Times New Roman" w:cs="Times New Roman"/>
          <w:sz w:val="24"/>
          <w:szCs w:val="24"/>
        </w:rPr>
        <w:t>Norris, Ken (Scottsboro)</w:t>
      </w:r>
    </w:p>
    <w:p w14:paraId="61134334" w14:textId="77777777" w:rsidR="00752E32" w:rsidRDefault="00CD18D8" w:rsidP="00752E32">
      <w:pPr>
        <w:pStyle w:val="ListParagraph"/>
        <w:numPr>
          <w:ilvl w:val="1"/>
          <w:numId w:val="1"/>
        </w:numPr>
        <w:rPr>
          <w:rFonts w:ascii="Times New Roman" w:hAnsi="Times New Roman" w:cs="Times New Roman"/>
          <w:sz w:val="24"/>
          <w:szCs w:val="24"/>
        </w:rPr>
      </w:pPr>
      <w:r w:rsidRPr="00752E32">
        <w:rPr>
          <w:rFonts w:ascii="Times New Roman" w:hAnsi="Times New Roman" w:cs="Times New Roman"/>
          <w:sz w:val="24"/>
          <w:szCs w:val="24"/>
        </w:rPr>
        <w:t>Northington, Josh (Salem)</w:t>
      </w:r>
    </w:p>
    <w:p w14:paraId="5F056F1D" w14:textId="77777777" w:rsidR="00752E32" w:rsidRDefault="00CD18D8" w:rsidP="00752E32">
      <w:pPr>
        <w:pStyle w:val="ListParagraph"/>
        <w:numPr>
          <w:ilvl w:val="1"/>
          <w:numId w:val="1"/>
        </w:numPr>
        <w:rPr>
          <w:rFonts w:ascii="Times New Roman" w:hAnsi="Times New Roman" w:cs="Times New Roman"/>
          <w:sz w:val="24"/>
          <w:szCs w:val="24"/>
        </w:rPr>
      </w:pPr>
      <w:r w:rsidRPr="00752E32">
        <w:rPr>
          <w:rFonts w:ascii="Times New Roman" w:hAnsi="Times New Roman" w:cs="Times New Roman"/>
          <w:sz w:val="24"/>
          <w:szCs w:val="24"/>
        </w:rPr>
        <w:t>Pepple, Mike (Beulah)</w:t>
      </w:r>
    </w:p>
    <w:p w14:paraId="7530BCF3" w14:textId="77777777" w:rsidR="00752E32" w:rsidRDefault="00CD18D8" w:rsidP="00752E32">
      <w:pPr>
        <w:pStyle w:val="ListParagraph"/>
        <w:numPr>
          <w:ilvl w:val="1"/>
          <w:numId w:val="1"/>
        </w:numPr>
        <w:rPr>
          <w:rFonts w:ascii="Times New Roman" w:hAnsi="Times New Roman" w:cs="Times New Roman"/>
          <w:sz w:val="24"/>
          <w:szCs w:val="24"/>
        </w:rPr>
      </w:pPr>
      <w:r w:rsidRPr="00752E32">
        <w:rPr>
          <w:rFonts w:ascii="Times New Roman" w:hAnsi="Times New Roman" w:cs="Times New Roman"/>
          <w:sz w:val="24"/>
          <w:szCs w:val="24"/>
        </w:rPr>
        <w:t>Stewart, Wayland (Shiloh)</w:t>
      </w:r>
    </w:p>
    <w:p w14:paraId="7FB3DF5B" w14:textId="1A09633C" w:rsidR="00CD18D8" w:rsidRPr="00752E32" w:rsidRDefault="00CD18D8" w:rsidP="00752E32">
      <w:pPr>
        <w:pStyle w:val="ListParagraph"/>
        <w:numPr>
          <w:ilvl w:val="1"/>
          <w:numId w:val="1"/>
        </w:numPr>
        <w:rPr>
          <w:rFonts w:ascii="Times New Roman" w:hAnsi="Times New Roman" w:cs="Times New Roman"/>
          <w:sz w:val="24"/>
          <w:szCs w:val="24"/>
        </w:rPr>
      </w:pPr>
      <w:r w:rsidRPr="00752E32">
        <w:rPr>
          <w:rFonts w:ascii="Times New Roman" w:hAnsi="Times New Roman" w:cs="Times New Roman"/>
          <w:sz w:val="24"/>
          <w:szCs w:val="24"/>
        </w:rPr>
        <w:lastRenderedPageBreak/>
        <w:t>Velasquez, Felix (Attala)</w:t>
      </w:r>
    </w:p>
    <w:p w14:paraId="058F723F" w14:textId="00306261" w:rsidR="00425415" w:rsidRDefault="000A7EB0" w:rsidP="000C06E8">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Te vote pou apwouve vant bilding lan ak pwopriyete Millport Church of the Nazarene ak Rev. Margaret Crawford kòm ajan imobilye.</w:t>
      </w:r>
    </w:p>
    <w:p w14:paraId="06DE3144" w14:textId="44E7F1FA" w:rsidR="009C7CC4" w:rsidRDefault="00A05BC8" w:rsidP="000C06E8">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 xml:space="preserve">Apwouve pou plante yon kongregasyon legliz ayisyen nan Decatur an koperasyon ak Decatur Spring Avenue Church of the Nazarene, ki pral ofri bilding yo lwaye gratis (eksepte pou pri sèvis piblik).</w:t>
      </w:r>
    </w:p>
    <w:p w14:paraId="710E6C7E" w14:textId="3AB5473E" w:rsidR="00AD2751" w:rsidRPr="009C7CC4" w:rsidRDefault="0071428C" w:rsidP="00470E07">
      <w:pPr>
        <w:pStyle w:val="ListParagraph"/>
        <w:numPr>
          <w:ilvl w:val="1"/>
          <w:numId w:val="1"/>
        </w:numPr>
        <w:rPr>
          <w:rFonts w:ascii="Times New Roman" w:hAnsi="Times New Roman" w:cs="Times New Roman"/>
          <w:sz w:val="24"/>
          <w:szCs w:val="24"/>
        </w:rPr>
      </w:pPr>
      <w:r>
        <w:rPr>
          <w:rFonts w:ascii="Times New Roman" w:hAnsi="Times New Roman" w:cs="Times New Roman"/>
          <w:sz w:val="24"/>
          <w:szCs w:val="24"/>
        </w:rPr>
        <w:t xml:space="preserve">Pri pou kòmanse plant legliz sa a pral apeprè $25,000, ki pral peye pa Distri a nan Fon Devlopman Ministè a, ak atant ke kèk lajan sibvansyon (pètèt $10,000) nan men Legliz Jeneral la pral konpanse depans pou Distri a.</w:t>
      </w:r>
      <w:proofErr w:type="gramStart"/>
      <w:proofErr w:type="gramEnd"/>
    </w:p>
    <w:p w14:paraId="3CE49137" w14:textId="13F9CBDC" w:rsidR="005863D8" w:rsidRPr="000C06E8" w:rsidRDefault="00EA63AA" w:rsidP="000C06E8">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Te vote pou apwouve vant bilding lan ak pwopriyete nan Center Point Church of the Nazarene ak Rev. Margaret Crawford kòm ajan nan byen imobilye.</w:t>
      </w:r>
    </w:p>
    <w:p w14:paraId="5EAB0887" w14:textId="4D5CFDAA" w:rsidR="007A09F3" w:rsidRDefault="007A09F3" w:rsidP="00E01355">
      <w:pPr>
        <w:spacing w:after="0"/>
        <w:jc w:val="both"/>
        <w:rPr>
          <w:rFonts w:ascii="Times New Roman" w:hAnsi="Times New Roman" w:cs="Times New Roman"/>
          <w:sz w:val="24"/>
          <w:szCs w:val="24"/>
        </w:rPr>
      </w:pPr>
    </w:p>
    <w:p w14:paraId="3CBB7D0E" w14:textId="7EBAE924" w:rsidR="001A1E67" w:rsidRDefault="001A1E67" w:rsidP="00E01355">
      <w:pPr>
        <w:spacing w:after="0"/>
        <w:jc w:val="both"/>
        <w:rPr>
          <w:rFonts w:ascii="Times New Roman" w:hAnsi="Times New Roman" w:cs="Times New Roman"/>
          <w:sz w:val="24"/>
          <w:szCs w:val="24"/>
        </w:rPr>
      </w:pPr>
      <w:r>
        <w:rPr>
          <w:rFonts w:ascii="Times New Roman" w:hAnsi="Times New Roman" w:cs="Times New Roman"/>
          <w:sz w:val="24"/>
          <w:szCs w:val="24"/>
        </w:rPr>
        <w:t>Soumèt avèk respè,</w:t>
      </w:r>
    </w:p>
    <w:p w14:paraId="005F4B5B" w14:textId="77777777" w:rsidR="001A1E67" w:rsidRDefault="001A1E67" w:rsidP="00E01355">
      <w:pPr>
        <w:spacing w:after="0"/>
        <w:jc w:val="both"/>
        <w:rPr>
          <w:rFonts w:ascii="Times New Roman" w:hAnsi="Times New Roman" w:cs="Times New Roman"/>
          <w:sz w:val="24"/>
          <w:szCs w:val="24"/>
        </w:rPr>
      </w:pPr>
    </w:p>
    <w:p w14:paraId="789E83CF" w14:textId="7596C3C2" w:rsidR="001A1E67" w:rsidRPr="001A1E67" w:rsidRDefault="001A1E67" w:rsidP="00E01355">
      <w:pPr>
        <w:spacing w:after="0"/>
        <w:jc w:val="both"/>
        <w:rPr>
          <w:rFonts w:ascii="Bradley Hand ITC" w:hAnsi="Bradley Hand ITC" w:cs="Times New Roman"/>
          <w:b/>
          <w:bCs/>
          <w:sz w:val="40"/>
          <w:szCs w:val="40"/>
        </w:rPr>
      </w:pPr>
      <w:r w:rsidRPr="001A1E67">
        <w:rPr>
          <w:rFonts w:ascii="Bradley Hand ITC" w:hAnsi="Bradley Hand ITC" w:cs="Times New Roman"/>
          <w:b/>
          <w:bCs/>
          <w:sz w:val="40"/>
          <w:szCs w:val="40"/>
        </w:rPr>
        <w:t>Greg Tinker</w:t>
      </w:r>
    </w:p>
    <w:p w14:paraId="19EDCA85" w14:textId="77777777" w:rsidR="001A1E67" w:rsidRDefault="001A1E67" w:rsidP="00E01355">
      <w:pPr>
        <w:spacing w:after="0"/>
        <w:jc w:val="both"/>
        <w:rPr>
          <w:rFonts w:ascii="Times New Roman" w:hAnsi="Times New Roman" w:cs="Times New Roman"/>
          <w:sz w:val="24"/>
          <w:szCs w:val="24"/>
        </w:rPr>
      </w:pPr>
    </w:p>
    <w:p w14:paraId="7882E9ED" w14:textId="5F59FA8D" w:rsidR="001A1E67" w:rsidRDefault="001A1E67" w:rsidP="00E01355">
      <w:pPr>
        <w:spacing w:after="0"/>
        <w:jc w:val="both"/>
        <w:rPr>
          <w:rFonts w:ascii="Times New Roman" w:hAnsi="Times New Roman" w:cs="Times New Roman"/>
          <w:sz w:val="24"/>
          <w:szCs w:val="24"/>
        </w:rPr>
      </w:pPr>
      <w:r>
        <w:rPr>
          <w:rFonts w:ascii="Times New Roman" w:hAnsi="Times New Roman" w:cs="Times New Roman"/>
          <w:sz w:val="24"/>
          <w:szCs w:val="24"/>
        </w:rPr>
        <w:t>Greg Tinker</w:t>
      </w:r>
    </w:p>
    <w:p w14:paraId="1E8E1F56" w14:textId="292E6205" w:rsidR="001A1E67" w:rsidRDefault="001A1E67" w:rsidP="00E01355">
      <w:pPr>
        <w:spacing w:after="0"/>
        <w:jc w:val="both"/>
        <w:rPr>
          <w:rFonts w:ascii="Times New Roman" w:hAnsi="Times New Roman" w:cs="Times New Roman"/>
          <w:sz w:val="24"/>
          <w:szCs w:val="24"/>
        </w:rPr>
      </w:pPr>
      <w:r>
        <w:rPr>
          <w:rFonts w:ascii="Times New Roman" w:hAnsi="Times New Roman" w:cs="Times New Roman"/>
          <w:sz w:val="24"/>
          <w:szCs w:val="24"/>
        </w:rPr>
        <w:t>Sekretè Konsèy Konsiltatif Distri a</w:t>
      </w:r>
    </w:p>
    <w:p w14:paraId="2086DFC6" w14:textId="024D0232" w:rsidR="001A1E67" w:rsidRPr="00E01355" w:rsidRDefault="001A1E67" w:rsidP="00E01355">
      <w:pPr>
        <w:spacing w:after="0"/>
        <w:jc w:val="both"/>
        <w:rPr>
          <w:rFonts w:ascii="Times New Roman" w:hAnsi="Times New Roman" w:cs="Times New Roman"/>
          <w:sz w:val="24"/>
          <w:szCs w:val="24"/>
        </w:rPr>
      </w:pPr>
      <w:r>
        <w:rPr>
          <w:rFonts w:ascii="Times New Roman" w:hAnsi="Times New Roman" w:cs="Times New Roman"/>
          <w:sz w:val="24"/>
          <w:szCs w:val="24"/>
        </w:rPr>
        <w:t>01 me 2024</w:t>
      </w:r>
    </w:p>
    <w:sectPr w:rsidR="001A1E67" w:rsidRPr="00E01355" w:rsidSect="00304C22">
      <w:pgSz w:w="12240" w:h="15840"/>
      <w:pgMar w:top="1008" w:right="1008" w:bottom="1008" w:left="100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Bradley Hand ITC">
    <w:panose1 w:val="03070402050302030203"/>
    <w:charset w:val="00"/>
    <w:family w:val="script"/>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5F82676"/>
    <w:multiLevelType w:val="hybridMultilevel"/>
    <w:tmpl w:val="80CA226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48335413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0143"/>
    <w:rsid w:val="00042A9A"/>
    <w:rsid w:val="00071747"/>
    <w:rsid w:val="000778E5"/>
    <w:rsid w:val="00083082"/>
    <w:rsid w:val="00095E2B"/>
    <w:rsid w:val="000A7727"/>
    <w:rsid w:val="000A7EB0"/>
    <w:rsid w:val="000C06E8"/>
    <w:rsid w:val="00111560"/>
    <w:rsid w:val="00116826"/>
    <w:rsid w:val="0017261C"/>
    <w:rsid w:val="00195211"/>
    <w:rsid w:val="001A1E67"/>
    <w:rsid w:val="001C7D0A"/>
    <w:rsid w:val="001D1F34"/>
    <w:rsid w:val="002360E5"/>
    <w:rsid w:val="002A7DF2"/>
    <w:rsid w:val="002A7F32"/>
    <w:rsid w:val="002B3067"/>
    <w:rsid w:val="002C6E46"/>
    <w:rsid w:val="002C7976"/>
    <w:rsid w:val="002D1D91"/>
    <w:rsid w:val="0030391B"/>
    <w:rsid w:val="00304C22"/>
    <w:rsid w:val="0031240A"/>
    <w:rsid w:val="0034045D"/>
    <w:rsid w:val="00347C46"/>
    <w:rsid w:val="00371810"/>
    <w:rsid w:val="003719BD"/>
    <w:rsid w:val="00371B0F"/>
    <w:rsid w:val="003755BE"/>
    <w:rsid w:val="00377448"/>
    <w:rsid w:val="003873E2"/>
    <w:rsid w:val="0038769C"/>
    <w:rsid w:val="003A18A7"/>
    <w:rsid w:val="003A3C51"/>
    <w:rsid w:val="003E5BD8"/>
    <w:rsid w:val="00402DAF"/>
    <w:rsid w:val="00423190"/>
    <w:rsid w:val="00425415"/>
    <w:rsid w:val="00434A60"/>
    <w:rsid w:val="00460143"/>
    <w:rsid w:val="00460F63"/>
    <w:rsid w:val="00470E07"/>
    <w:rsid w:val="00480AB7"/>
    <w:rsid w:val="0048168B"/>
    <w:rsid w:val="004867E2"/>
    <w:rsid w:val="004A409D"/>
    <w:rsid w:val="004C0D72"/>
    <w:rsid w:val="004C77C3"/>
    <w:rsid w:val="004D708D"/>
    <w:rsid w:val="004F2825"/>
    <w:rsid w:val="00501D6D"/>
    <w:rsid w:val="00527DFB"/>
    <w:rsid w:val="00532A80"/>
    <w:rsid w:val="00574B11"/>
    <w:rsid w:val="005863D8"/>
    <w:rsid w:val="00596026"/>
    <w:rsid w:val="005A312A"/>
    <w:rsid w:val="00696687"/>
    <w:rsid w:val="00697FA2"/>
    <w:rsid w:val="006A0576"/>
    <w:rsid w:val="006B5ADA"/>
    <w:rsid w:val="006E1A83"/>
    <w:rsid w:val="006E6926"/>
    <w:rsid w:val="0071428C"/>
    <w:rsid w:val="00727BA8"/>
    <w:rsid w:val="00730EBA"/>
    <w:rsid w:val="0074773B"/>
    <w:rsid w:val="00752E32"/>
    <w:rsid w:val="00790E36"/>
    <w:rsid w:val="007976EB"/>
    <w:rsid w:val="007A09F3"/>
    <w:rsid w:val="007B7F28"/>
    <w:rsid w:val="007C3227"/>
    <w:rsid w:val="007E006D"/>
    <w:rsid w:val="00825D70"/>
    <w:rsid w:val="00833D9E"/>
    <w:rsid w:val="008642D8"/>
    <w:rsid w:val="00887A70"/>
    <w:rsid w:val="008B760C"/>
    <w:rsid w:val="008E36CB"/>
    <w:rsid w:val="008F41C5"/>
    <w:rsid w:val="008F7E0A"/>
    <w:rsid w:val="00920CEF"/>
    <w:rsid w:val="0093694F"/>
    <w:rsid w:val="00942BBE"/>
    <w:rsid w:val="00952069"/>
    <w:rsid w:val="00956D97"/>
    <w:rsid w:val="009607E9"/>
    <w:rsid w:val="0097387B"/>
    <w:rsid w:val="009C7CC4"/>
    <w:rsid w:val="009E170A"/>
    <w:rsid w:val="009E4642"/>
    <w:rsid w:val="00A0123F"/>
    <w:rsid w:val="00A05BC8"/>
    <w:rsid w:val="00A0745F"/>
    <w:rsid w:val="00A30800"/>
    <w:rsid w:val="00A40BE8"/>
    <w:rsid w:val="00A43765"/>
    <w:rsid w:val="00A803E4"/>
    <w:rsid w:val="00AC3AEC"/>
    <w:rsid w:val="00AD2751"/>
    <w:rsid w:val="00B05317"/>
    <w:rsid w:val="00B2221E"/>
    <w:rsid w:val="00B247F7"/>
    <w:rsid w:val="00B71B88"/>
    <w:rsid w:val="00B909C7"/>
    <w:rsid w:val="00BA7CA7"/>
    <w:rsid w:val="00BB53E5"/>
    <w:rsid w:val="00BC6618"/>
    <w:rsid w:val="00C32B82"/>
    <w:rsid w:val="00C4701A"/>
    <w:rsid w:val="00C57BA2"/>
    <w:rsid w:val="00CA314C"/>
    <w:rsid w:val="00CC5C72"/>
    <w:rsid w:val="00CC71D0"/>
    <w:rsid w:val="00CD18D8"/>
    <w:rsid w:val="00CD4A4E"/>
    <w:rsid w:val="00D97DB9"/>
    <w:rsid w:val="00DC174D"/>
    <w:rsid w:val="00DC326E"/>
    <w:rsid w:val="00DC6C6A"/>
    <w:rsid w:val="00E000C6"/>
    <w:rsid w:val="00E01355"/>
    <w:rsid w:val="00E114E8"/>
    <w:rsid w:val="00E15E2C"/>
    <w:rsid w:val="00E2061E"/>
    <w:rsid w:val="00E265B2"/>
    <w:rsid w:val="00E405F5"/>
    <w:rsid w:val="00E759D8"/>
    <w:rsid w:val="00E8283A"/>
    <w:rsid w:val="00EA63AA"/>
    <w:rsid w:val="00EF0270"/>
    <w:rsid w:val="00EF261E"/>
    <w:rsid w:val="00F06EDD"/>
    <w:rsid w:val="00F2133C"/>
    <w:rsid w:val="00F730A7"/>
    <w:rsid w:val="00F8129A"/>
    <w:rsid w:val="00F96B0A"/>
    <w:rsid w:val="00FA0191"/>
    <w:rsid w:val="00FA202B"/>
    <w:rsid w:val="00FC64C0"/>
    <w:rsid w:val="00FF61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04E493"/>
  <w15:chartTrackingRefBased/>
  <w15:docId w15:val="{A5AD213E-42CD-40B4-BF64-2131991D17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60143"/>
    <w:pPr>
      <w:spacing w:line="259" w:lineRule="auto"/>
    </w:pPr>
    <w:rPr>
      <w:sz w:val="22"/>
      <w:szCs w:val="22"/>
    </w:rPr>
  </w:style>
  <w:style w:type="paragraph" w:styleId="Heading1">
    <w:name w:val="heading 1"/>
    <w:basedOn w:val="Normal"/>
    <w:next w:val="Normal"/>
    <w:link w:val="Heading1Char"/>
    <w:uiPriority w:val="9"/>
    <w:qFormat/>
    <w:rsid w:val="0046014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6014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6014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6014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6014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6014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6014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6014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6014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6014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6014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6014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6014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6014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6014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6014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6014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60143"/>
    <w:rPr>
      <w:rFonts w:eastAsiaTheme="majorEastAsia" w:cstheme="majorBidi"/>
      <w:color w:val="272727" w:themeColor="text1" w:themeTint="D8"/>
    </w:rPr>
  </w:style>
  <w:style w:type="paragraph" w:styleId="Title">
    <w:name w:val="Title"/>
    <w:basedOn w:val="Normal"/>
    <w:next w:val="Normal"/>
    <w:link w:val="TitleChar"/>
    <w:uiPriority w:val="10"/>
    <w:qFormat/>
    <w:rsid w:val="0046014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6014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6014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6014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60143"/>
    <w:pPr>
      <w:spacing w:before="160"/>
      <w:jc w:val="center"/>
    </w:pPr>
    <w:rPr>
      <w:i/>
      <w:iCs/>
      <w:color w:val="404040" w:themeColor="text1" w:themeTint="BF"/>
    </w:rPr>
  </w:style>
  <w:style w:type="character" w:customStyle="1" w:styleId="QuoteChar">
    <w:name w:val="Quote Char"/>
    <w:basedOn w:val="DefaultParagraphFont"/>
    <w:link w:val="Quote"/>
    <w:uiPriority w:val="29"/>
    <w:rsid w:val="00460143"/>
    <w:rPr>
      <w:i/>
      <w:iCs/>
      <w:color w:val="404040" w:themeColor="text1" w:themeTint="BF"/>
    </w:rPr>
  </w:style>
  <w:style w:type="paragraph" w:styleId="ListParagraph">
    <w:name w:val="List Paragraph"/>
    <w:basedOn w:val="Normal"/>
    <w:uiPriority w:val="34"/>
    <w:qFormat/>
    <w:rsid w:val="00460143"/>
    <w:pPr>
      <w:ind w:left="720"/>
      <w:contextualSpacing/>
    </w:pPr>
  </w:style>
  <w:style w:type="character" w:styleId="IntenseEmphasis">
    <w:name w:val="Intense Emphasis"/>
    <w:basedOn w:val="DefaultParagraphFont"/>
    <w:uiPriority w:val="21"/>
    <w:qFormat/>
    <w:rsid w:val="00460143"/>
    <w:rPr>
      <w:i/>
      <w:iCs/>
      <w:color w:val="0F4761" w:themeColor="accent1" w:themeShade="BF"/>
    </w:rPr>
  </w:style>
  <w:style w:type="paragraph" w:styleId="IntenseQuote">
    <w:name w:val="Intense Quote"/>
    <w:basedOn w:val="Normal"/>
    <w:next w:val="Normal"/>
    <w:link w:val="IntenseQuoteChar"/>
    <w:uiPriority w:val="30"/>
    <w:qFormat/>
    <w:rsid w:val="0046014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60143"/>
    <w:rPr>
      <w:i/>
      <w:iCs/>
      <w:color w:val="0F4761" w:themeColor="accent1" w:themeShade="BF"/>
    </w:rPr>
  </w:style>
  <w:style w:type="character" w:styleId="IntenseReference">
    <w:name w:val="Intense Reference"/>
    <w:basedOn w:val="DefaultParagraphFont"/>
    <w:uiPriority w:val="32"/>
    <w:qFormat/>
    <w:rsid w:val="0046014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_odt_hyperlink" Type="http://schemas.openxmlformats.org/officeDocument/2006/relationships/hyperlink" Target="https://www.onlinedoctranslator.com/en/?utm_source=onlinedoctranslator&amp;utm_medium=docx&amp;utm_campaign=attribution" TargetMode="External"/><Relationship Id="r_odt_logo" Type="http://schemas.openxmlformats.org/officeDocument/2006/relationships/image" Target="media/odt_attribution_logo.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103</TotalTime>
  <Pages>3</Pages>
  <Words>1088</Words>
  <Characters>6207</Characters>
  <Application>Microsoft Office Word</Application>
  <DocSecurity>0</DocSecurity>
  <Lines>51</Lines>
  <Paragraphs>14</Paragraphs>
  <ScaleCrop>false</ScaleCrop>
  <Company/>
  <LinksUpToDate>false</LinksUpToDate>
  <CharactersWithSpaces>7281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Greg Tinker</dc:creator>
  <cp:keywords/>
  <dc:description/>
  <cp:lastModifiedBy>Greg Tinker</cp:lastModifiedBy>
  <cp:revision>142</cp:revision>
  <dcterms:created xsi:type="dcterms:W3CDTF">2024-05-01T04:50:00Z</dcterms:created>
  <dcterms:modified xsi:type="dcterms:W3CDTF">2024-05-02T03:19:00Z</dcterms:modified>
</cp:coreProperties>
</file>